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02" w:tblpY="1548"/>
        <w:tblW w:w="9068" w:type="dxa"/>
        <w:tblLayout w:type="fixed"/>
        <w:tblLook w:val="04A0"/>
      </w:tblPr>
      <w:tblGrid>
        <w:gridCol w:w="9068"/>
      </w:tblGrid>
      <w:tr w:rsidR="0037483C">
        <w:trPr>
          <w:cantSplit/>
          <w:trHeight w:val="1671"/>
        </w:trPr>
        <w:tc>
          <w:tcPr>
            <w:tcW w:w="9068" w:type="dxa"/>
            <w:noWrap/>
          </w:tcPr>
          <w:p w:rsidR="0037483C" w:rsidRDefault="00DE3CF5">
            <w:pPr>
              <w:jc w:val="center"/>
              <w:rPr>
                <w:rFonts w:ascii="宋体" w:hAnsi="宋体"/>
                <w:color w:val="FF0000"/>
                <w:sz w:val="72"/>
                <w:szCs w:val="72"/>
              </w:rPr>
            </w:pPr>
            <w:bookmarkStart w:id="0" w:name="_GoBack"/>
            <w:bookmarkEnd w:id="0"/>
            <w:r w:rsidRPr="00DE3CF5">
              <w:rPr>
                <w:rFonts w:ascii="方正小标宋简体" w:eastAsia="方正小标宋简体" w:hAnsi="方正小标宋简体" w:cs="方正小标宋简体"/>
                <w:spacing w:val="113"/>
                <w:sz w:val="72"/>
                <w:szCs w:val="7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8pt;margin-top:62.15pt;width:442.2pt;height:.05pt;z-index:251659264" o:gfxdata="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7Urml1gAAAAkBAAAPAAAAAAAAAAEAIAAAACIAAABkcnMvZG93&#10;bnJldi54bWxQSwECFAAUAAAACACHTuJA8fGCkAICAADvAwAADgAAAAAAAAABACAAAAAlAQAAZHJz&#10;L2Uyb0RvYy54bWxQSwUGAAAAAAYABgBZAQAAmQUAAAAA&#10;" strokecolor="red" strokeweight="2.25pt"/>
              </w:pict>
            </w:r>
            <w:r w:rsidR="00A81545">
              <w:rPr>
                <w:rFonts w:ascii="方正小标宋简体" w:eastAsia="方正小标宋简体" w:hAnsi="方正小标宋简体" w:cs="方正小标宋简体" w:hint="eastAsia"/>
                <w:color w:val="FF0000"/>
                <w:spacing w:val="113"/>
                <w:w w:val="86"/>
                <w:sz w:val="72"/>
                <w:szCs w:val="72"/>
              </w:rPr>
              <w:t>湖州市机关事务管理局</w:t>
            </w:r>
          </w:p>
        </w:tc>
      </w:tr>
    </w:tbl>
    <w:p w:rsidR="0037483C" w:rsidRDefault="00A81545">
      <w:pPr>
        <w:spacing w:line="560" w:lineRule="exact"/>
        <w:ind w:firstLine="645"/>
        <w:jc w:val="righ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湖事管便笺〔2022〕3号</w:t>
      </w:r>
    </w:p>
    <w:p w:rsidR="0037483C" w:rsidRDefault="0037483C">
      <w:pPr>
        <w:spacing w:line="320" w:lineRule="exact"/>
        <w:ind w:firstLine="646"/>
        <w:jc w:val="right"/>
        <w:rPr>
          <w:rFonts w:ascii="仿宋_GB2312" w:eastAsia="仿宋_GB2312" w:hAnsi="仿宋_GB2312" w:cs="仿宋_GB2312"/>
          <w:szCs w:val="32"/>
        </w:rPr>
      </w:pPr>
    </w:p>
    <w:p w:rsidR="0037483C" w:rsidRDefault="00A81545">
      <w:pPr>
        <w:widowControl/>
        <w:shd w:val="clear" w:color="auto" w:fill="FFFFFF"/>
        <w:spacing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bCs/>
          <w:kern w:val="0"/>
          <w:sz w:val="44"/>
          <w:szCs w:val="44"/>
          <w:shd w:val="clear" w:color="auto" w:fill="FFFFFF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kern w:val="0"/>
          <w:sz w:val="44"/>
          <w:szCs w:val="44"/>
          <w:shd w:val="clear" w:color="auto" w:fill="FFFFFF"/>
        </w:rPr>
        <w:t>关于开展2022年度湖州市公共机构</w:t>
      </w:r>
    </w:p>
    <w:p w:rsidR="0037483C" w:rsidRDefault="00A8154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kern w:val="0"/>
          <w:sz w:val="44"/>
          <w:szCs w:val="44"/>
          <w:shd w:val="clear" w:color="auto" w:fill="FFFFFF"/>
        </w:rPr>
        <w:t>节能宣传月活动的通知</w:t>
      </w:r>
    </w:p>
    <w:p w:rsidR="0037483C" w:rsidRDefault="0037483C">
      <w:pPr>
        <w:spacing w:line="560" w:lineRule="exact"/>
        <w:rPr>
          <w:rFonts w:ascii="方正仿宋_GBK" w:eastAsia="方正仿宋_GBK" w:hAnsi="方正仿宋_GBK" w:cs="方正仿宋_GBK"/>
          <w:bCs/>
          <w:szCs w:val="32"/>
        </w:rPr>
      </w:pPr>
    </w:p>
    <w:p w:rsidR="0037483C" w:rsidRDefault="00A81545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各区县公共机构节能管理部门、市级公共机构各单位：</w:t>
      </w:r>
    </w:p>
    <w:p w:rsidR="0037483C" w:rsidRDefault="00A81545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  <w:shd w:val="clear" w:color="auto" w:fill="FFFFFF"/>
        </w:rPr>
        <w:t>为深入践行习近平生态文明思想，</w:t>
      </w:r>
      <w:r>
        <w:rPr>
          <w:rFonts w:ascii="仿宋_GB2312" w:eastAsia="仿宋_GB2312" w:hAnsi="仿宋_GB2312" w:cs="仿宋_GB2312" w:hint="eastAsia"/>
          <w:szCs w:val="32"/>
        </w:rPr>
        <w:t>全面贯彻落实湖州市第九次党代会精神，</w:t>
      </w:r>
      <w:r>
        <w:rPr>
          <w:rFonts w:ascii="仿宋_GB2312" w:eastAsia="仿宋_GB2312" w:hAnsi="仿宋_GB2312" w:cs="仿宋_GB2312" w:hint="eastAsia"/>
          <w:bCs/>
          <w:kern w:val="0"/>
          <w:szCs w:val="32"/>
          <w:shd w:val="clear" w:color="auto" w:fill="FFFFFF"/>
        </w:rPr>
        <w:t>广泛开展节能降碳宣传教育，大力倡导绿色低碳生产生活方式，积极营造节能降碳浓厚氛围，加快促进经济社会发展全面绿色转型，助力实现碳达峰、碳中和，</w:t>
      </w:r>
      <w:r>
        <w:rPr>
          <w:rFonts w:ascii="仿宋_GB2312" w:eastAsia="仿宋_GB2312" w:hAnsi="仿宋_GB2312" w:cs="仿宋_GB2312" w:hint="eastAsia"/>
          <w:kern w:val="0"/>
          <w:szCs w:val="32"/>
          <w:shd w:val="clear" w:color="auto" w:fill="FFFFFF"/>
        </w:rPr>
        <w:t>根据国家、省、市统一部署</w:t>
      </w:r>
      <w:r>
        <w:rPr>
          <w:rFonts w:ascii="仿宋_GB2312" w:eastAsia="仿宋_GB2312" w:hAnsi="仿宋_GB2312" w:cs="仿宋_GB2312" w:hint="eastAsia"/>
          <w:bCs/>
          <w:spacing w:val="15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Cs/>
          <w:szCs w:val="32"/>
        </w:rPr>
        <w:t>决定开展湖州市公共机构节能宣传月活动。现将有关情况通知如下:</w:t>
      </w:r>
    </w:p>
    <w:p w:rsidR="0037483C" w:rsidRDefault="00A81545">
      <w:pPr>
        <w:spacing w:line="560" w:lineRule="exact"/>
        <w:ind w:firstLineChars="200" w:firstLine="632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一、活动时间</w:t>
      </w:r>
    </w:p>
    <w:p w:rsidR="0037483C" w:rsidRDefault="0059775B">
      <w:pPr>
        <w:spacing w:line="560" w:lineRule="exact"/>
        <w:rPr>
          <w:rFonts w:ascii="仿宋_GB2312" w:eastAsia="仿宋_GB2312" w:hAnsi="仿宋_GB2312" w:cs="仿宋_GB2312"/>
          <w:b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  <w:shd w:val="clear" w:color="auto" w:fill="FFFFFF"/>
        </w:rPr>
        <w:t xml:space="preserve">    </w:t>
      </w:r>
      <w:r w:rsidR="00A81545">
        <w:rPr>
          <w:rFonts w:ascii="仿宋_GB2312" w:eastAsia="仿宋_GB2312" w:hAnsi="仿宋_GB2312" w:cs="仿宋_GB2312" w:hint="eastAsia"/>
          <w:kern w:val="0"/>
          <w:szCs w:val="32"/>
          <w:shd w:val="clear" w:color="auto" w:fill="FFFFFF"/>
        </w:rPr>
        <w:t>浙江省节能宣传月时间：</w:t>
      </w:r>
      <w:r w:rsidR="00A81545">
        <w:rPr>
          <w:rFonts w:ascii="仿宋_GB2312" w:eastAsia="仿宋_GB2312" w:hAnsi="仿宋_GB2312" w:cs="仿宋_GB2312" w:hint="eastAsia"/>
          <w:szCs w:val="32"/>
        </w:rPr>
        <w:t>6月13日至7月12日。</w:t>
      </w:r>
    </w:p>
    <w:p w:rsidR="0037483C" w:rsidRDefault="00A81545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全国节能宣传周时间：6</w:t>
      </w:r>
      <w:r>
        <w:rPr>
          <w:rFonts w:ascii="仿宋_GB2312" w:eastAsia="仿宋_GB2312" w:hAnsi="仿宋_GB2312" w:cs="仿宋_GB2312" w:hint="eastAsia"/>
          <w:bCs/>
          <w:kern w:val="0"/>
          <w:szCs w:val="32"/>
          <w:shd w:val="clear" w:color="auto" w:fill="FFFFFF"/>
        </w:rPr>
        <w:t>月13日至6月19日。</w:t>
      </w:r>
    </w:p>
    <w:p w:rsidR="0037483C" w:rsidRDefault="00A81545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>全国低碳日时间：6</w:t>
      </w:r>
      <w:r>
        <w:rPr>
          <w:rFonts w:ascii="仿宋_GB2312" w:eastAsia="仿宋_GB2312" w:hAnsi="仿宋_GB2312" w:cs="仿宋_GB2312" w:hint="eastAsia"/>
          <w:bCs/>
          <w:kern w:val="0"/>
          <w:szCs w:val="32"/>
          <w:shd w:val="clear" w:color="auto" w:fill="FFFFFF"/>
        </w:rPr>
        <w:t>月15日。</w:t>
      </w:r>
    </w:p>
    <w:p w:rsidR="0037483C" w:rsidRDefault="00A81545">
      <w:pPr>
        <w:spacing w:line="560" w:lineRule="exact"/>
        <w:ind w:firstLineChars="200" w:firstLine="632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二、活动主题</w:t>
      </w:r>
    </w:p>
    <w:p w:rsidR="0037483C" w:rsidRDefault="00A81545">
      <w:pPr>
        <w:widowControl/>
        <w:shd w:val="clear" w:color="auto" w:fill="FFFFFF"/>
        <w:spacing w:line="560" w:lineRule="exact"/>
        <w:ind w:firstLineChars="200" w:firstLine="632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全国节能宣传周活动主题：绿色低</w:t>
      </w:r>
      <w:r>
        <w:rPr>
          <w:rStyle w:val="a6"/>
          <w:rFonts w:ascii="仿宋_GB2312" w:eastAsia="仿宋_GB2312" w:hAnsi="仿宋_GB2312" w:cs="仿宋_GB2312" w:hint="eastAsia"/>
          <w:b w:val="0"/>
          <w:bCs/>
          <w:kern w:val="0"/>
          <w:szCs w:val="32"/>
          <w:shd w:val="clear" w:color="auto" w:fill="FFFFFF"/>
        </w:rPr>
        <w:t>碳，节能先行。</w:t>
      </w:r>
    </w:p>
    <w:p w:rsidR="0037483C" w:rsidRDefault="00A81545">
      <w:pPr>
        <w:widowControl/>
        <w:shd w:val="clear" w:color="auto" w:fill="FFFFFF"/>
        <w:spacing w:line="560" w:lineRule="exact"/>
        <w:ind w:firstLineChars="200" w:firstLine="632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全国低碳日活动主题：落实“双</w:t>
      </w:r>
      <w:r>
        <w:rPr>
          <w:rStyle w:val="a6"/>
          <w:rFonts w:ascii="仿宋_GB2312" w:eastAsia="仿宋_GB2312" w:hAnsi="仿宋_GB2312" w:cs="仿宋_GB2312" w:hint="eastAsia"/>
          <w:b w:val="0"/>
          <w:bCs/>
          <w:kern w:val="0"/>
          <w:szCs w:val="32"/>
          <w:shd w:val="clear" w:color="auto" w:fill="FFFFFF"/>
        </w:rPr>
        <w:t>碳”行动，共建美丽家园。</w:t>
      </w:r>
    </w:p>
    <w:p w:rsidR="0037483C" w:rsidRDefault="00A81545">
      <w:pPr>
        <w:shd w:val="solid" w:color="FFFFFF" w:fill="auto"/>
        <w:autoSpaceDN w:val="0"/>
        <w:spacing w:line="560" w:lineRule="exact"/>
        <w:ind w:firstLine="66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三、活动要求</w:t>
      </w:r>
    </w:p>
    <w:p w:rsidR="0037483C" w:rsidRDefault="00A81545">
      <w:pPr>
        <w:shd w:val="solid" w:color="FFFFFF" w:fill="auto"/>
        <w:autoSpaceDN w:val="0"/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（一）加强组织领导。</w:t>
      </w:r>
      <w:r>
        <w:rPr>
          <w:rFonts w:ascii="仿宋_GB2312" w:eastAsia="仿宋_GB2312" w:hAnsi="仿宋_GB2312" w:cs="仿宋_GB2312" w:hint="eastAsia"/>
          <w:bCs/>
          <w:szCs w:val="32"/>
        </w:rPr>
        <w:t>要充分认识节能宣传月的重要意义，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把开展“绿色低碳，节能先行”主题活动作为一项重要工作任务来抓，</w:t>
      </w:r>
      <w:r>
        <w:rPr>
          <w:rFonts w:ascii="仿宋_GB2312" w:eastAsia="仿宋_GB2312" w:hAnsi="仿宋_GB2312" w:cs="仿宋_GB2312" w:hint="eastAsia"/>
          <w:bCs/>
          <w:szCs w:val="32"/>
        </w:rPr>
        <w:t>结合单位实际，制定切实可行的活动方案，认真组织实施，做到有计划、有措施、有行动、有总结。</w:t>
      </w:r>
    </w:p>
    <w:p w:rsidR="0037483C" w:rsidRDefault="00A81545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（二）丰富宣传内容。</w:t>
      </w:r>
      <w:r>
        <w:rPr>
          <w:rFonts w:ascii="仿宋_GB2312" w:eastAsia="仿宋_GB2312" w:hAnsi="仿宋_GB2312" w:cs="仿宋_GB2312" w:hint="eastAsia"/>
          <w:bCs/>
          <w:szCs w:val="32"/>
        </w:rPr>
        <w:t>请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各单位</w:t>
      </w:r>
      <w:r>
        <w:rPr>
          <w:rFonts w:ascii="仿宋_GB2312" w:eastAsia="仿宋_GB2312" w:hAnsi="仿宋_GB2312" w:cs="仿宋_GB2312" w:hint="eastAsia"/>
          <w:bCs/>
          <w:szCs w:val="32"/>
        </w:rPr>
        <w:t>结合工作实际，积极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开展活泼新颖、喜闻乐见、丰富多彩的宣传活动。充分利用电视、广播、报纸、网络、微信等媒介，大力推广先进经验和典型做法，全方位宣传科普节能政策法规和节能知识，增强干部职工节能降碳意识，发挥公共机构在节约能源资源中的引领作用。做好工作总结，挖掘先进典型，及时跟踪报道活动推进中的好做法好经验，不断提升活动影响力。</w:t>
      </w:r>
    </w:p>
    <w:p w:rsidR="0037483C" w:rsidRDefault="00A81545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（三）践行低碳出行。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积极倡导节约能源、提高能效、减少污染、有益健康、兼顾效率的绿色出行方式，提倡“自主不开车”“自驾转公交”“135”绿色出行方式</w:t>
      </w:r>
      <w:r>
        <w:rPr>
          <w:rFonts w:ascii="仿宋_GB2312" w:eastAsia="仿宋_GB2312" w:hAnsi="仿宋_GB2312" w:cs="仿宋_GB2312" w:hint="eastAsia"/>
          <w:bCs/>
          <w:szCs w:val="32"/>
          <w:shd w:val="clear" w:color="auto" w:fill="FFFFFF"/>
        </w:rPr>
        <w:t>。鼓励优先选购新能源汽车，上下班尽量选择公共交通或者“拼车”出行。践行</w:t>
      </w:r>
      <w:r>
        <w:rPr>
          <w:rFonts w:ascii="仿宋_GB2312" w:eastAsia="仿宋_GB2312" w:hAnsi="仿宋_GB2312" w:cs="仿宋_GB2312" w:hint="eastAsia"/>
          <w:bCs/>
          <w:szCs w:val="32"/>
        </w:rPr>
        <w:t>低碳、健康、有序、文明、畅通的绿色交通理念。</w:t>
      </w:r>
    </w:p>
    <w:p w:rsidR="0037483C" w:rsidRDefault="00A81545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（四）倡导绿色办公。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严格执行节能环保产品采购制度，加大政府绿色采购力度，优先采购节能环保、绿色低碳产品。推广办公电子化、无纸化，减少一次性办公用品使用频率，倡导使用环保再生纸等再生资源产品。鼓励公共机构电梯系统实行智能化控制，养成“少乘电梯、多走楼梯”的环保习惯。加强公共机构空调运行管理和保养维修，严格控制室内温度规定（夏季室内空调温度设置不低于26℃，冬季室内空调温度设置不高于20℃），做到开空调不开门窗。工作场所要充分利用自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lastRenderedPageBreak/>
        <w:t>然光照，科学使用办公设备，减少电脑、打印机、复印机、传真机等办公设备待机能耗。</w:t>
      </w:r>
    </w:p>
    <w:p w:rsidR="0037483C" w:rsidRDefault="00A81545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（五）其它注意事项。</w:t>
      </w:r>
      <w:r>
        <w:rPr>
          <w:rFonts w:ascii="仿宋_GB2312" w:eastAsia="仿宋_GB2312" w:hAnsi="仿宋_GB2312" w:cs="仿宋_GB2312" w:hint="eastAsia"/>
          <w:bCs/>
          <w:szCs w:val="32"/>
        </w:rPr>
        <w:t>根据防疫工作要求，在做好常态化疫情防控的同时，开展节俭、高效的节能宣传活动。活动结束后，请各单位及时上报好的活动信息，于7月13日前通过浙政钉发送市机关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事务管理服务中心节能处（联系人：陈佩利，电话：2398130）。</w:t>
      </w:r>
    </w:p>
    <w:p w:rsidR="0037483C" w:rsidRDefault="0037483C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kern w:val="0"/>
          <w:szCs w:val="32"/>
        </w:rPr>
      </w:pPr>
    </w:p>
    <w:p w:rsidR="0037483C" w:rsidRDefault="0037483C">
      <w:pPr>
        <w:shd w:val="solid" w:color="FFFFFF" w:fill="auto"/>
        <w:autoSpaceDN w:val="0"/>
        <w:spacing w:line="560" w:lineRule="exact"/>
        <w:ind w:firstLine="660"/>
        <w:rPr>
          <w:rFonts w:ascii="仿宋_GB2312" w:eastAsia="仿宋_GB2312" w:hAnsi="仿宋_GB2312" w:cs="仿宋_GB2312"/>
          <w:bCs/>
          <w:kern w:val="0"/>
          <w:szCs w:val="32"/>
        </w:rPr>
      </w:pPr>
    </w:p>
    <w:p w:rsidR="0037483C" w:rsidRDefault="00A81545" w:rsidP="00A81545">
      <w:pPr>
        <w:shd w:val="solid" w:color="FFFFFF" w:fill="auto"/>
        <w:autoSpaceDN w:val="0"/>
        <w:spacing w:line="560" w:lineRule="exact"/>
        <w:ind w:firstLineChars="1505" w:firstLine="4754"/>
        <w:jc w:val="left"/>
        <w:rPr>
          <w:rFonts w:ascii="仿宋_GB2312" w:eastAsia="仿宋_GB2312" w:hAnsi="仿宋_GB2312" w:cs="仿宋_GB2312"/>
          <w:bCs/>
          <w:kern w:val="0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Cs w:val="32"/>
        </w:rPr>
        <w:t>湖州市机关事务管理局</w:t>
      </w:r>
    </w:p>
    <w:p w:rsidR="0037483C" w:rsidRPr="0059775B" w:rsidRDefault="00A81545" w:rsidP="0059775B">
      <w:pPr>
        <w:shd w:val="solid" w:color="FFFFFF" w:fill="auto"/>
        <w:autoSpaceDN w:val="0"/>
        <w:spacing w:line="560" w:lineRule="exact"/>
        <w:ind w:firstLine="660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                  2022年6月6日</w:t>
      </w:r>
    </w:p>
    <w:sectPr w:rsidR="0037483C" w:rsidRPr="0059775B" w:rsidSect="0037483C">
      <w:footerReference w:type="default" r:id="rId7"/>
      <w:footerReference w:type="first" r:id="rId8"/>
      <w:pgSz w:w="11906" w:h="16838"/>
      <w:pgMar w:top="1701" w:right="1644" w:bottom="1701" w:left="1644" w:header="851" w:footer="680" w:gutter="0"/>
      <w:cols w:space="720"/>
      <w:titlePg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4C0" w:rsidRDefault="00D264C0" w:rsidP="0037483C">
      <w:r>
        <w:separator/>
      </w:r>
    </w:p>
  </w:endnote>
  <w:endnote w:type="continuationSeparator" w:id="1">
    <w:p w:rsidR="00D264C0" w:rsidRDefault="00D264C0" w:rsidP="0037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3C" w:rsidRDefault="00DE3CF5">
    <w:pPr>
      <w:pStyle w:val="a3"/>
      <w:tabs>
        <w:tab w:val="clear" w:pos="8306"/>
        <w:tab w:val="left" w:pos="6380"/>
        <w:tab w:val="right" w:pos="8789"/>
        <w:tab w:val="right" w:pos="8844"/>
      </w:tabs>
      <w:wordWrap w:val="0"/>
      <w:rPr>
        <w:rFonts w:ascii="仿宋_GB2312" w:eastAsia="仿宋_GB2312"/>
        <w:sz w:val="28"/>
        <w:szCs w:val="28"/>
      </w:rPr>
    </w:pPr>
    <w:r w:rsidRPr="00DE3CF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37483C" w:rsidRDefault="00DE3CF5">
                <w:pPr>
                  <w:pStyle w:val="a3"/>
                </w:pPr>
                <w:r>
                  <w:fldChar w:fldCharType="begin"/>
                </w:r>
                <w:r w:rsidR="00A81545">
                  <w:instrText xml:space="preserve"> PAGE  \* MERGEFORMAT </w:instrText>
                </w:r>
                <w:r>
                  <w:fldChar w:fldCharType="separate"/>
                </w:r>
                <w:r w:rsidR="00852E9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37483C" w:rsidRDefault="0037483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3C" w:rsidRDefault="00DE3CF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37483C" w:rsidRDefault="00DE3CF5">
                <w:pPr>
                  <w:pStyle w:val="a3"/>
                </w:pPr>
                <w:r>
                  <w:fldChar w:fldCharType="begin"/>
                </w:r>
                <w:r w:rsidR="00A81545">
                  <w:instrText xml:space="preserve"> PAGE  \* MERGEFORMAT </w:instrText>
                </w:r>
                <w:r>
                  <w:fldChar w:fldCharType="separate"/>
                </w:r>
                <w:r w:rsidR="00852E9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4C0" w:rsidRDefault="00D264C0" w:rsidP="0037483C">
      <w:r>
        <w:separator/>
      </w:r>
    </w:p>
  </w:footnote>
  <w:footnote w:type="continuationSeparator" w:id="1">
    <w:p w:rsidR="00D264C0" w:rsidRDefault="00D264C0" w:rsidP="0037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871232"/>
    <w:rsid w:val="EF3B3E66"/>
    <w:rsid w:val="EFB7B875"/>
    <w:rsid w:val="FBFB4252"/>
    <w:rsid w:val="0037483C"/>
    <w:rsid w:val="0059775B"/>
    <w:rsid w:val="00852E95"/>
    <w:rsid w:val="008E4617"/>
    <w:rsid w:val="00A81545"/>
    <w:rsid w:val="00AC176B"/>
    <w:rsid w:val="00BB4A31"/>
    <w:rsid w:val="00D264C0"/>
    <w:rsid w:val="00DE3CF5"/>
    <w:rsid w:val="01E33168"/>
    <w:rsid w:val="049D2899"/>
    <w:rsid w:val="06A91422"/>
    <w:rsid w:val="07757312"/>
    <w:rsid w:val="09205793"/>
    <w:rsid w:val="0F4754DB"/>
    <w:rsid w:val="165A0D55"/>
    <w:rsid w:val="17AF54D2"/>
    <w:rsid w:val="18871232"/>
    <w:rsid w:val="1D054E38"/>
    <w:rsid w:val="20D6346F"/>
    <w:rsid w:val="23212376"/>
    <w:rsid w:val="236B2531"/>
    <w:rsid w:val="240F498E"/>
    <w:rsid w:val="2427627D"/>
    <w:rsid w:val="24F40322"/>
    <w:rsid w:val="28B400B0"/>
    <w:rsid w:val="2D292F48"/>
    <w:rsid w:val="33CD2561"/>
    <w:rsid w:val="34751D9C"/>
    <w:rsid w:val="35FD6522"/>
    <w:rsid w:val="36232732"/>
    <w:rsid w:val="36972920"/>
    <w:rsid w:val="38F16E1B"/>
    <w:rsid w:val="394240A1"/>
    <w:rsid w:val="39E2013E"/>
    <w:rsid w:val="3E395724"/>
    <w:rsid w:val="40660B60"/>
    <w:rsid w:val="480C0C04"/>
    <w:rsid w:val="4CD7DD3B"/>
    <w:rsid w:val="4CFF70CB"/>
    <w:rsid w:val="4E005845"/>
    <w:rsid w:val="4F300210"/>
    <w:rsid w:val="51FA126B"/>
    <w:rsid w:val="52152D0A"/>
    <w:rsid w:val="5BFF551E"/>
    <w:rsid w:val="5C632C17"/>
    <w:rsid w:val="5FA04A48"/>
    <w:rsid w:val="62B11E00"/>
    <w:rsid w:val="62FC792B"/>
    <w:rsid w:val="66A60DBC"/>
    <w:rsid w:val="68113F6A"/>
    <w:rsid w:val="6BC02B30"/>
    <w:rsid w:val="6D763C19"/>
    <w:rsid w:val="6E1E4740"/>
    <w:rsid w:val="73DD4DF8"/>
    <w:rsid w:val="74296A0E"/>
    <w:rsid w:val="75F30177"/>
    <w:rsid w:val="790E340D"/>
    <w:rsid w:val="7D862ACD"/>
    <w:rsid w:val="7F05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7483C"/>
    <w:pPr>
      <w:widowControl w:val="0"/>
      <w:jc w:val="both"/>
    </w:pPr>
    <w:rPr>
      <w:rFonts w:ascii="Calibri" w:hAnsi="Calibri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37483C"/>
    <w:pPr>
      <w:keepNext/>
      <w:keepLines/>
      <w:spacing w:before="120" w:after="120" w:line="276" w:lineRule="auto"/>
      <w:jc w:val="center"/>
      <w:outlineLvl w:val="0"/>
    </w:pPr>
    <w:rPr>
      <w:b/>
      <w:kern w:val="44"/>
    </w:rPr>
  </w:style>
  <w:style w:type="paragraph" w:styleId="2">
    <w:name w:val="heading 2"/>
    <w:basedOn w:val="a"/>
    <w:next w:val="a"/>
    <w:link w:val="2Char"/>
    <w:semiHidden/>
    <w:unhideWhenUsed/>
    <w:qFormat/>
    <w:rsid w:val="0037483C"/>
    <w:pPr>
      <w:keepNext/>
      <w:keepLines/>
      <w:jc w:val="left"/>
      <w:outlineLvl w:val="1"/>
    </w:pPr>
    <w:rPr>
      <w:rFonts w:ascii="Arial" w:eastAsia="仿宋" w:hAnsi="Arial"/>
      <w:b/>
      <w:bCs/>
      <w:sz w:val="28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7483C"/>
    <w:pPr>
      <w:keepNext/>
      <w:keepLines/>
      <w:spacing w:before="160" w:after="170"/>
      <w:ind w:leftChars="200" w:left="200"/>
      <w:jc w:val="left"/>
      <w:outlineLvl w:val="3"/>
    </w:pPr>
    <w:rPr>
      <w:rFonts w:ascii="Arial" w:eastAsiaTheme="minorEastAsia" w:hAnsi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74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748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7483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37483C"/>
    <w:rPr>
      <w:b/>
    </w:rPr>
  </w:style>
  <w:style w:type="character" w:styleId="a7">
    <w:name w:val="Hyperlink"/>
    <w:basedOn w:val="a0"/>
    <w:qFormat/>
    <w:rsid w:val="0037483C"/>
    <w:rPr>
      <w:color w:val="0000FF"/>
      <w:u w:val="single"/>
    </w:rPr>
  </w:style>
  <w:style w:type="character" w:customStyle="1" w:styleId="2Char">
    <w:name w:val="标题 2 Char"/>
    <w:link w:val="2"/>
    <w:qFormat/>
    <w:rsid w:val="0037483C"/>
    <w:rPr>
      <w:rFonts w:ascii="Arial" w:eastAsia="仿宋" w:hAnsi="Arial" w:cs="Times New Roman"/>
      <w:b/>
      <w:bCs/>
      <w:kern w:val="2"/>
      <w:sz w:val="28"/>
      <w:szCs w:val="32"/>
      <w:lang w:val="en-US" w:eastAsia="zh-CN" w:bidi="ar-SA"/>
    </w:rPr>
  </w:style>
  <w:style w:type="character" w:customStyle="1" w:styleId="4Char">
    <w:name w:val="标题 4 Char"/>
    <w:link w:val="4"/>
    <w:qFormat/>
    <w:rsid w:val="0037483C"/>
    <w:rPr>
      <w:rFonts w:ascii="Arial" w:eastAsiaTheme="minorEastAsia" w:hAnsi="Arial" w:cs="Times New Roman"/>
      <w:b/>
      <w:bCs/>
      <w:sz w:val="24"/>
      <w:szCs w:val="28"/>
    </w:rPr>
  </w:style>
  <w:style w:type="character" w:customStyle="1" w:styleId="1Char">
    <w:name w:val="标题 1 Char"/>
    <w:link w:val="1"/>
    <w:qFormat/>
    <w:rsid w:val="0037483C"/>
    <w:rPr>
      <w:rFonts w:ascii="Calibri" w:eastAsia="宋体" w:hAnsi="Calibri" w:cs="宋体"/>
      <w:b/>
      <w:kern w:val="44"/>
      <w:sz w:val="32"/>
      <w:szCs w:val="22"/>
    </w:rPr>
  </w:style>
  <w:style w:type="character" w:customStyle="1" w:styleId="font31">
    <w:name w:val="font31"/>
    <w:basedOn w:val="a0"/>
    <w:qFormat/>
    <w:rsid w:val="0037483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37483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Company>Sky123.Org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孟哈拉</dc:creator>
  <cp:lastModifiedBy>Sky123.Org</cp:lastModifiedBy>
  <cp:revision>2</cp:revision>
  <cp:lastPrinted>2022-06-07T10:04:00Z</cp:lastPrinted>
  <dcterms:created xsi:type="dcterms:W3CDTF">2022-06-13T07:51:00Z</dcterms:created>
  <dcterms:modified xsi:type="dcterms:W3CDTF">2022-06-13T07:51:00Z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532DC59F06614B5885F3D66E0E6DE121</vt:lpwstr>
  </property>
</Properties>
</file>